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0" w:type="dxa"/>
        <w:tblCellMar>
          <w:left w:w="0" w:type="dxa"/>
          <w:right w:w="0" w:type="dxa"/>
        </w:tblCellMar>
        <w:tblLook w:val="04A0" w:firstRow="1" w:lastRow="0" w:firstColumn="1" w:lastColumn="0" w:noHBand="0" w:noVBand="1"/>
      </w:tblPr>
      <w:tblGrid>
        <w:gridCol w:w="9252"/>
      </w:tblGrid>
      <w:tr w:rsidR="004826BB" w:rsidRPr="004826BB">
        <w:trPr>
          <w:trHeight w:val="1155"/>
          <w:tblCellSpacing w:w="0" w:type="dxa"/>
          <w:jc w:val="center"/>
        </w:trPr>
        <w:tc>
          <w:tcPr>
            <w:tcW w:w="0" w:type="auto"/>
            <w:vAlign w:val="center"/>
            <w:hideMark/>
          </w:tcPr>
          <w:p w:rsidR="004826BB" w:rsidRPr="004826BB" w:rsidRDefault="004826BB" w:rsidP="004826BB">
            <w:pPr>
              <w:widowControl/>
              <w:spacing w:before="100" w:beforeAutospacing="1" w:after="100" w:afterAutospacing="1" w:line="288" w:lineRule="auto"/>
              <w:jc w:val="center"/>
              <w:rPr>
                <w:rFonts w:ascii="黑体" w:eastAsia="黑体" w:hAnsi="黑体" w:cs="Arial"/>
                <w:color w:val="333333"/>
                <w:kern w:val="0"/>
                <w:sz w:val="36"/>
                <w:szCs w:val="36"/>
              </w:rPr>
            </w:pPr>
            <w:r w:rsidRPr="004826BB">
              <w:rPr>
                <w:rFonts w:ascii="黑体" w:eastAsia="黑体" w:hAnsi="黑体" w:cs="Arial" w:hint="eastAsia"/>
                <w:color w:val="333333"/>
                <w:kern w:val="0"/>
                <w:sz w:val="36"/>
                <w:szCs w:val="36"/>
              </w:rPr>
              <w:t>四川省旅馆业治安管理办法</w:t>
            </w:r>
          </w:p>
        </w:tc>
      </w:tr>
      <w:tr w:rsidR="004826BB" w:rsidRPr="004826BB">
        <w:trPr>
          <w:trHeight w:val="195"/>
          <w:tblCellSpacing w:w="0" w:type="dxa"/>
          <w:jc w:val="center"/>
        </w:trPr>
        <w:tc>
          <w:tcPr>
            <w:tcW w:w="0" w:type="auto"/>
            <w:vAlign w:val="center"/>
            <w:hideMark/>
          </w:tcPr>
          <w:p w:rsidR="004826BB" w:rsidRPr="004826BB" w:rsidRDefault="004826BB" w:rsidP="004826BB">
            <w:pPr>
              <w:widowControl/>
              <w:spacing w:line="300" w:lineRule="atLeast"/>
              <w:jc w:val="left"/>
              <w:rPr>
                <w:rFonts w:ascii="Verdana" w:eastAsia="宋体" w:hAnsi="Verdana" w:cs="Arial"/>
                <w:color w:val="333333"/>
                <w:kern w:val="0"/>
                <w:sz w:val="18"/>
                <w:szCs w:val="18"/>
              </w:rPr>
            </w:pPr>
            <w:r w:rsidRPr="004826BB">
              <w:rPr>
                <w:rFonts w:ascii="Verdana" w:eastAsia="宋体" w:hAnsi="Verdana" w:cs="Arial"/>
                <w:color w:val="333333"/>
                <w:kern w:val="0"/>
                <w:sz w:val="18"/>
                <w:szCs w:val="18"/>
              </w:rPr>
              <w:t> </w:t>
            </w:r>
          </w:p>
        </w:tc>
      </w:tr>
      <w:tr w:rsidR="004826BB" w:rsidRPr="004826BB">
        <w:trPr>
          <w:trHeight w:val="1245"/>
          <w:tblCellSpacing w:w="0" w:type="dxa"/>
          <w:jc w:val="center"/>
        </w:trPr>
        <w:tc>
          <w:tcPr>
            <w:tcW w:w="0" w:type="auto"/>
            <w:vAlign w:val="center"/>
            <w:hideMark/>
          </w:tcPr>
          <w:p w:rsidR="004826BB" w:rsidRPr="004826BB" w:rsidRDefault="004826BB" w:rsidP="004826BB">
            <w:pPr>
              <w:widowControl/>
              <w:spacing w:before="100" w:beforeAutospacing="1" w:after="100" w:afterAutospacing="1" w:line="300" w:lineRule="atLeast"/>
              <w:jc w:val="center"/>
              <w:rPr>
                <w:rFonts w:ascii="Verdana" w:eastAsia="宋体" w:hAnsi="Verdana" w:cs="Arial"/>
                <w:color w:val="333333"/>
                <w:kern w:val="0"/>
                <w:sz w:val="18"/>
                <w:szCs w:val="18"/>
              </w:rPr>
            </w:pPr>
            <w:r w:rsidRPr="004826BB">
              <w:rPr>
                <w:rFonts w:ascii="方正小标宋简体" w:eastAsia="方正小标宋简体" w:hAnsi="Verdana" w:cs="Arial" w:hint="eastAsia"/>
                <w:color w:val="333333"/>
                <w:kern w:val="0"/>
                <w:sz w:val="44"/>
                <w:szCs w:val="44"/>
              </w:rPr>
              <w:t>四川省人民政府令</w:t>
            </w:r>
          </w:p>
          <w:p w:rsidR="004826BB" w:rsidRPr="004826BB" w:rsidRDefault="004826BB" w:rsidP="004826BB">
            <w:pPr>
              <w:widowControl/>
              <w:spacing w:before="100" w:beforeAutospacing="1" w:after="100" w:afterAutospacing="1" w:line="300" w:lineRule="atLeast"/>
              <w:jc w:val="center"/>
              <w:rPr>
                <w:rFonts w:ascii="Verdana" w:eastAsia="宋体" w:hAnsi="Verdana" w:cs="Arial"/>
                <w:color w:val="333333"/>
                <w:kern w:val="0"/>
                <w:sz w:val="18"/>
                <w:szCs w:val="18"/>
              </w:rPr>
            </w:pPr>
            <w:r w:rsidRPr="004826BB">
              <w:rPr>
                <w:rFonts w:ascii="仿宋_GB2312" w:eastAsia="仿宋_GB2312" w:hAnsi="Verdana" w:cs="Arial" w:hint="eastAsia"/>
                <w:color w:val="333333"/>
                <w:kern w:val="0"/>
                <w:sz w:val="32"/>
                <w:szCs w:val="32"/>
              </w:rPr>
              <w:t>第273号</w:t>
            </w:r>
          </w:p>
          <w:p w:rsidR="004826BB" w:rsidRPr="004826BB" w:rsidRDefault="004826BB" w:rsidP="004826BB">
            <w:pPr>
              <w:widowControl/>
              <w:spacing w:before="100" w:beforeAutospacing="1" w:after="100" w:afterAutospacing="1" w:line="300" w:lineRule="atLeast"/>
              <w:jc w:val="left"/>
              <w:rPr>
                <w:rFonts w:ascii="Verdana" w:eastAsia="宋体" w:hAnsi="Verdana" w:cs="Arial"/>
                <w:color w:val="333333"/>
                <w:kern w:val="0"/>
                <w:sz w:val="18"/>
                <w:szCs w:val="18"/>
              </w:rPr>
            </w:pPr>
            <w:r w:rsidRPr="004826BB">
              <w:rPr>
                <w:rFonts w:ascii="Verdana" w:eastAsia="宋体" w:hAnsi="Verdana" w:cs="Arial"/>
                <w:color w:val="333333"/>
                <w:kern w:val="0"/>
                <w:sz w:val="27"/>
                <w:szCs w:val="27"/>
              </w:rPr>
              <w:t>  </w:t>
            </w:r>
            <w:r w:rsidRPr="004826BB">
              <w:rPr>
                <w:rFonts w:ascii="仿宋_GB2312" w:eastAsia="仿宋_GB2312" w:hAnsi="Verdana" w:cs="Arial" w:hint="eastAsia"/>
                <w:color w:val="333333"/>
                <w:kern w:val="0"/>
                <w:sz w:val="32"/>
                <w:szCs w:val="32"/>
              </w:rPr>
              <w:t> </w:t>
            </w:r>
            <w:r w:rsidRPr="004826BB">
              <w:rPr>
                <w:rFonts w:ascii="仿宋_GB2312" w:eastAsia="仿宋_GB2312" w:hAnsi="Verdana" w:cs="Arial" w:hint="eastAsia"/>
                <w:color w:val="333333"/>
                <w:kern w:val="0"/>
                <w:sz w:val="32"/>
                <w:szCs w:val="32"/>
              </w:rPr>
              <w:t>《四川省旅馆业治安管理办法</w:t>
            </w:r>
            <w:bookmarkStart w:id="0" w:name="_GoBack"/>
            <w:bookmarkEnd w:id="0"/>
            <w:r w:rsidRPr="004826BB">
              <w:rPr>
                <w:rFonts w:ascii="仿宋_GB2312" w:eastAsia="仿宋_GB2312" w:hAnsi="Verdana" w:cs="Arial" w:hint="eastAsia"/>
                <w:color w:val="333333"/>
                <w:kern w:val="0"/>
                <w:sz w:val="32"/>
                <w:szCs w:val="32"/>
              </w:rPr>
              <w:t>》已经2013年8月26日省政府第21次常务会议审议通过，现予公布，自2013年11月1日施行。</w:t>
            </w:r>
          </w:p>
          <w:p w:rsidR="004826BB" w:rsidRPr="004826BB" w:rsidRDefault="004826BB" w:rsidP="004826BB">
            <w:pPr>
              <w:widowControl/>
              <w:spacing w:before="100" w:beforeAutospacing="1" w:after="100" w:afterAutospacing="1" w:line="300" w:lineRule="atLeast"/>
              <w:jc w:val="left"/>
              <w:rPr>
                <w:rFonts w:ascii="Verdana" w:eastAsia="宋体" w:hAnsi="Verdana" w:cs="Arial"/>
                <w:color w:val="333333"/>
                <w:kern w:val="0"/>
                <w:sz w:val="18"/>
                <w:szCs w:val="18"/>
              </w:rPr>
            </w:pPr>
            <w:r w:rsidRPr="004826BB">
              <w:rPr>
                <w:rFonts w:ascii="仿宋_GB2312" w:eastAsia="仿宋_GB2312" w:hAnsi="Verdana" w:cs="Arial" w:hint="eastAsia"/>
                <w:color w:val="333333"/>
                <w:kern w:val="0"/>
                <w:sz w:val="32"/>
                <w:szCs w:val="32"/>
              </w:rPr>
              <w:t> </w:t>
            </w:r>
            <w:r w:rsidRPr="004826BB">
              <w:rPr>
                <w:rFonts w:ascii="仿宋_GB2312" w:eastAsia="仿宋_GB2312" w:hAnsi="Verdana" w:cs="Arial" w:hint="eastAsia"/>
                <w:color w:val="333333"/>
                <w:kern w:val="0"/>
                <w:sz w:val="32"/>
                <w:szCs w:val="32"/>
              </w:rPr>
              <w:t xml:space="preserve"> </w:t>
            </w:r>
          </w:p>
          <w:p w:rsidR="004826BB" w:rsidRPr="004826BB" w:rsidRDefault="004826BB" w:rsidP="004826BB">
            <w:pPr>
              <w:widowControl/>
              <w:spacing w:before="100" w:beforeAutospacing="1" w:after="100" w:afterAutospacing="1" w:line="300" w:lineRule="atLeast"/>
              <w:jc w:val="center"/>
              <w:rPr>
                <w:rFonts w:ascii="宋体" w:eastAsia="宋体" w:hAnsi="宋体" w:cs="宋体"/>
                <w:color w:val="333333"/>
                <w:kern w:val="0"/>
                <w:sz w:val="24"/>
                <w:szCs w:val="24"/>
              </w:rPr>
            </w:pPr>
            <w:r w:rsidRPr="004826BB">
              <w:rPr>
                <w:rFonts w:ascii="方正小标宋简体" w:eastAsia="方正小标宋简体" w:hAnsi="宋体" w:cs="宋体" w:hint="eastAsia"/>
                <w:color w:val="333333"/>
                <w:kern w:val="0"/>
                <w:sz w:val="44"/>
                <w:szCs w:val="44"/>
              </w:rPr>
              <w:t>四川省旅馆业治安管理办法</w:t>
            </w:r>
          </w:p>
          <w:p w:rsidR="004826BB" w:rsidRPr="004826BB" w:rsidRDefault="004826BB" w:rsidP="004826BB">
            <w:pPr>
              <w:widowControl/>
              <w:spacing w:before="100" w:beforeAutospacing="1" w:after="100" w:afterAutospacing="1" w:line="300" w:lineRule="atLeast"/>
              <w:jc w:val="center"/>
              <w:rPr>
                <w:rFonts w:ascii="宋体" w:eastAsia="宋体" w:hAnsi="宋体" w:cs="宋体"/>
                <w:color w:val="333333"/>
                <w:kern w:val="0"/>
                <w:sz w:val="24"/>
                <w:szCs w:val="24"/>
              </w:rPr>
            </w:pPr>
            <w:r w:rsidRPr="004826BB">
              <w:rPr>
                <w:rFonts w:ascii="方正小标宋简体" w:eastAsia="方正小标宋简体" w:hAnsi="宋体" w:cs="宋体" w:hint="eastAsia"/>
                <w:color w:val="333333"/>
                <w:kern w:val="0"/>
                <w:sz w:val="44"/>
                <w:szCs w:val="44"/>
              </w:rPr>
              <w:t> </w:t>
            </w:r>
          </w:p>
          <w:p w:rsidR="004826BB" w:rsidRPr="004826BB" w:rsidRDefault="004826BB" w:rsidP="004826BB">
            <w:pPr>
              <w:widowControl/>
              <w:spacing w:before="100" w:beforeAutospacing="1" w:after="100" w:afterAutospacing="1" w:line="300" w:lineRule="atLeast"/>
              <w:jc w:val="center"/>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第一章  总    则</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第一条</w:t>
            </w:r>
            <w:r w:rsidRPr="004826BB">
              <w:rPr>
                <w:rFonts w:ascii="仿宋_GB2312" w:eastAsia="仿宋_GB2312" w:hAnsi="宋体" w:cs="宋体" w:hint="eastAsia"/>
                <w:color w:val="333333"/>
                <w:kern w:val="0"/>
                <w:sz w:val="32"/>
                <w:szCs w:val="32"/>
              </w:rPr>
              <w:t xml:space="preserve">  为规范旅馆经营行为，促进旅馆业健康发展，保障旅馆经营者、从业人员和旅客合法权益，维护社会治安秩序，根据有关法律法规规定，结合四川实际，制定本办法。</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第二条</w:t>
            </w:r>
            <w:r w:rsidRPr="004826BB">
              <w:rPr>
                <w:rFonts w:ascii="仿宋_GB2312" w:eastAsia="仿宋_GB2312" w:hAnsi="宋体" w:cs="宋体" w:hint="eastAsia"/>
                <w:color w:val="333333"/>
                <w:kern w:val="0"/>
                <w:sz w:val="32"/>
                <w:szCs w:val="32"/>
              </w:rPr>
              <w:t xml:space="preserve">  本办法所称旅馆，是指本省行政区域内按日或者小时计价收费向社会公众提供住宿服务的合法经营场所，包括宾馆、饭店、旅馆、公寓式酒店、客栈、招待所、洗浴场所、农家乐、牧家乐、度假村、家庭式旅店等。</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第三条</w:t>
            </w:r>
            <w:r w:rsidRPr="004826BB">
              <w:rPr>
                <w:rFonts w:ascii="仿宋_GB2312" w:eastAsia="仿宋_GB2312" w:hAnsi="宋体" w:cs="宋体" w:hint="eastAsia"/>
                <w:color w:val="333333"/>
                <w:kern w:val="0"/>
                <w:sz w:val="32"/>
                <w:szCs w:val="32"/>
              </w:rPr>
              <w:t xml:space="preserve">  国家依法征收农家乐、牧家乐、度假村、家庭式旅店</w:t>
            </w:r>
            <w:r w:rsidRPr="004826BB">
              <w:rPr>
                <w:rFonts w:ascii="仿宋_GB2312" w:eastAsia="仿宋_GB2312" w:hAnsi="宋体" w:cs="宋体" w:hint="eastAsia"/>
                <w:color w:val="333333"/>
                <w:kern w:val="0"/>
                <w:sz w:val="32"/>
                <w:szCs w:val="32"/>
              </w:rPr>
              <w:lastRenderedPageBreak/>
              <w:t>等所占农村集体土地时，按现行法律法规政策规定的补偿标准执行。</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第四条</w:t>
            </w:r>
            <w:r w:rsidRPr="004826BB">
              <w:rPr>
                <w:rFonts w:ascii="仿宋_GB2312" w:eastAsia="仿宋_GB2312" w:hAnsi="宋体" w:cs="宋体" w:hint="eastAsia"/>
                <w:color w:val="333333"/>
                <w:kern w:val="0"/>
                <w:sz w:val="32"/>
                <w:szCs w:val="32"/>
              </w:rPr>
              <w:t xml:space="preserve">  公安机关负责旅馆业的治安管理，旅游、工商等行政管理机关应当按照各自职责，协助配合公安机关做好旅馆业治安管理工作。</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第五条</w:t>
            </w:r>
            <w:r w:rsidRPr="004826BB">
              <w:rPr>
                <w:rFonts w:ascii="仿宋_GB2312" w:eastAsia="仿宋_GB2312" w:hAnsi="宋体" w:cs="宋体" w:hint="eastAsia"/>
                <w:color w:val="333333"/>
                <w:kern w:val="0"/>
                <w:sz w:val="32"/>
                <w:szCs w:val="32"/>
              </w:rPr>
              <w:t xml:space="preserve">  旅馆业治安管理实行属地管理，遵循保障安全、服务社会的原则。</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第六条</w:t>
            </w:r>
            <w:r w:rsidRPr="004826BB">
              <w:rPr>
                <w:rFonts w:ascii="仿宋_GB2312" w:eastAsia="仿宋_GB2312" w:hAnsi="宋体" w:cs="宋体" w:hint="eastAsia"/>
                <w:color w:val="333333"/>
                <w:kern w:val="0"/>
                <w:sz w:val="32"/>
                <w:szCs w:val="32"/>
              </w:rPr>
              <w:t xml:space="preserve">  旅馆经营者、从业人员应当遵守治安管理有关法律法规，建立旅馆治安管理内部责任制度，协助公安机关预防和查处违法犯罪活动。</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旅馆行业协会应当制订行业自律规范，指导和规范旅馆经营</w:t>
            </w:r>
          </w:p>
          <w:p w:rsidR="004826BB" w:rsidRPr="004826BB" w:rsidRDefault="004826BB" w:rsidP="004826BB">
            <w:pPr>
              <w:widowControl/>
              <w:spacing w:before="100" w:beforeAutospacing="1" w:after="100" w:afterAutospacing="1" w:line="300" w:lineRule="atLeast"/>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者的经营活动。</w:t>
            </w:r>
          </w:p>
          <w:p w:rsidR="004826BB" w:rsidRPr="004826BB" w:rsidRDefault="004826BB" w:rsidP="004826BB">
            <w:pPr>
              <w:widowControl/>
              <w:spacing w:before="100" w:beforeAutospacing="1" w:after="100" w:afterAutospacing="1" w:line="300" w:lineRule="atLeast"/>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 </w:t>
            </w:r>
          </w:p>
          <w:p w:rsidR="004826BB" w:rsidRPr="004826BB" w:rsidRDefault="004826BB" w:rsidP="004826BB">
            <w:pPr>
              <w:widowControl/>
              <w:spacing w:before="100" w:beforeAutospacing="1" w:after="100" w:afterAutospacing="1" w:line="300" w:lineRule="atLeast"/>
              <w:jc w:val="center"/>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第二章  经营许可</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第七条</w:t>
            </w:r>
            <w:r w:rsidRPr="004826BB">
              <w:rPr>
                <w:rFonts w:ascii="仿宋_GB2312" w:eastAsia="仿宋_GB2312" w:hAnsi="宋体" w:cs="宋体" w:hint="eastAsia"/>
                <w:color w:val="333333"/>
                <w:kern w:val="0"/>
                <w:sz w:val="32"/>
                <w:szCs w:val="32"/>
              </w:rPr>
              <w:t xml:space="preserve">  开办旅馆应当具备下列条件：</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（一）与生产或储存易燃、易爆、剧毒、放射性、强腐蚀性等危险物品的厂（库）的间距符合国家规定；</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（二）利用地下空间开办的旅馆，通风、照明和安全设施齐全有效，并有两个以上宽敞、通畅的出入口。</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lastRenderedPageBreak/>
              <w:t>第八条</w:t>
            </w:r>
            <w:r w:rsidRPr="004826BB">
              <w:rPr>
                <w:rFonts w:ascii="仿宋_GB2312" w:eastAsia="仿宋_GB2312" w:hAnsi="宋体" w:cs="宋体" w:hint="eastAsia"/>
                <w:color w:val="333333"/>
                <w:kern w:val="0"/>
                <w:sz w:val="32"/>
                <w:szCs w:val="32"/>
              </w:rPr>
              <w:t xml:space="preserve">  开办旅馆的单位或者个人，在办理营业执照前，应当向所在地县级以上公安机关申请办理《特种行业许可证》。申请材料包括：</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（一）法定代表人、经营负责人的身份证明；</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（二）公安机关消防机构或公安派出所出具的消防安全检查合格证明；</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（三）已安装符合要求的安全监控设备设施、旅馆业治安管理信息系统的相关材料；提供互联网上网服务的还要提供已安装由公安部颁发销售许可证的安全管理系统的相关材料；</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（四）经营场所（地）的权属证明或租赁使用证明；</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（五）旅馆方位图及标明内部房间号、服务台、安全监控设备设施、疏散通道、安全出入口等情况的平面图；</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（六）旅馆治安管理制度和突发事件应急方案；</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（七）旅馆治安保卫负责人、治安保卫人员、登记验证人员的基本情况。</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第九条</w:t>
            </w:r>
            <w:r w:rsidRPr="004826BB">
              <w:rPr>
                <w:rFonts w:ascii="仿宋_GB2312" w:eastAsia="仿宋_GB2312" w:hAnsi="宋体" w:cs="宋体" w:hint="eastAsia"/>
                <w:color w:val="333333"/>
                <w:kern w:val="0"/>
                <w:sz w:val="32"/>
                <w:szCs w:val="32"/>
              </w:rPr>
              <w:t xml:space="preserve">  建设乡村酒店、农家乐等旅馆，建筑总面积300平方米以上1000平方米以下、客房数在 20间以上 50间以下或床位数在30张以上 100张以下的，其工程建设、装饰装修、消防设施器材配备等，应当参照执行国家和我省有关消防技术标准，取得所在地县级公安机关消防机构出具的消防安全检查合格证明。</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lastRenderedPageBreak/>
              <w:t>前款规模以下的该类旅馆，应当具备基本的消防安全条件，取得所在地公安派出所出具的消防安全检查合格证明。</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第十条</w:t>
            </w:r>
            <w:r w:rsidRPr="004826BB">
              <w:rPr>
                <w:rFonts w:ascii="仿宋_GB2312" w:eastAsia="仿宋_GB2312" w:hAnsi="宋体" w:cs="宋体" w:hint="eastAsia"/>
                <w:color w:val="333333"/>
                <w:kern w:val="0"/>
                <w:sz w:val="32"/>
                <w:szCs w:val="32"/>
              </w:rPr>
              <w:t xml:space="preserve">  县级以上公安机关受理申请后，应当对材料进行审查并实地核查，在接到申请之日起20个工作日内做出决定。对符合条件的，应当做出许可决定，核发《特种行业许可证》；对不符合条件的，应当做出不予许可决定并书面说明理由。</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第十一条</w:t>
            </w:r>
            <w:r w:rsidRPr="004826BB">
              <w:rPr>
                <w:rFonts w:ascii="仿宋_GB2312" w:eastAsia="仿宋_GB2312" w:hAnsi="宋体" w:cs="宋体" w:hint="eastAsia"/>
                <w:color w:val="333333"/>
                <w:kern w:val="0"/>
                <w:sz w:val="32"/>
                <w:szCs w:val="32"/>
              </w:rPr>
              <w:t xml:space="preserve">  旅馆经营场所迁移的，应当在15日内重新申请办理《特种行业许可证》。</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旅馆歇业的，应当在15日内向原核发《特种行业许可证》的公安机关备案。</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旅馆变更名称或者法定代表人、经营负责人，应当在15日内到原核发《特种行业许可证》的公安机关办理变更手续。</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旅馆停业的，应当在15日内到原核发《特种行业许可证》的公安机关办理注销手续。</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 </w:t>
            </w:r>
          </w:p>
          <w:p w:rsidR="004826BB" w:rsidRPr="004826BB" w:rsidRDefault="004826BB" w:rsidP="004826BB">
            <w:pPr>
              <w:widowControl/>
              <w:spacing w:before="100" w:beforeAutospacing="1" w:after="100" w:afterAutospacing="1" w:line="300" w:lineRule="atLeast"/>
              <w:jc w:val="center"/>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第三章  治安管理</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第十二条</w:t>
            </w:r>
            <w:r w:rsidRPr="004826BB">
              <w:rPr>
                <w:rFonts w:ascii="仿宋_GB2312" w:eastAsia="仿宋_GB2312" w:hAnsi="宋体" w:cs="宋体" w:hint="eastAsia"/>
                <w:color w:val="333333"/>
                <w:kern w:val="0"/>
                <w:sz w:val="32"/>
                <w:szCs w:val="32"/>
              </w:rPr>
              <w:t xml:space="preserve">  旅馆法定代表人和经营负责人是旅馆的治安责任人，对旅馆及其附设经营的歌舞厅、洗浴场所、音乐茶坊等娱乐服务场所的治安管理和安全防范工作负责。</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旅馆应当制订突发事件应急预案，落实安全责任制度和治安防</w:t>
            </w:r>
            <w:r w:rsidRPr="004826BB">
              <w:rPr>
                <w:rFonts w:ascii="仿宋_GB2312" w:eastAsia="仿宋_GB2312" w:hAnsi="宋体" w:cs="宋体" w:hint="eastAsia"/>
                <w:color w:val="333333"/>
                <w:kern w:val="0"/>
                <w:sz w:val="32"/>
                <w:szCs w:val="32"/>
              </w:rPr>
              <w:lastRenderedPageBreak/>
              <w:t>范措施，开展安全知识教育培训，组织开展应急演练，支持、配合公安机关进行治安管理。</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第十三条</w:t>
            </w:r>
            <w:r w:rsidRPr="004826BB">
              <w:rPr>
                <w:rFonts w:ascii="仿宋_GB2312" w:eastAsia="仿宋_GB2312" w:hAnsi="宋体" w:cs="宋体" w:hint="eastAsia"/>
                <w:color w:val="333333"/>
                <w:kern w:val="0"/>
                <w:sz w:val="32"/>
                <w:szCs w:val="32"/>
              </w:rPr>
              <w:t xml:space="preserve">  旅馆应当建立健全验证登记、来访管理、财物保</w:t>
            </w:r>
          </w:p>
          <w:p w:rsidR="004826BB" w:rsidRPr="004826BB" w:rsidRDefault="004826BB" w:rsidP="004826BB">
            <w:pPr>
              <w:widowControl/>
              <w:spacing w:before="100" w:beforeAutospacing="1" w:after="100" w:afterAutospacing="1" w:line="300" w:lineRule="atLeast"/>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管、值班巡查、情况报告等各项治安管理制度。</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第十四条</w:t>
            </w:r>
            <w:r w:rsidRPr="004826BB">
              <w:rPr>
                <w:rFonts w:ascii="仿宋_GB2312" w:eastAsia="仿宋_GB2312" w:hAnsi="宋体" w:cs="宋体" w:hint="eastAsia"/>
                <w:color w:val="333333"/>
                <w:kern w:val="0"/>
                <w:sz w:val="32"/>
                <w:szCs w:val="32"/>
              </w:rPr>
              <w:t xml:space="preserve">  旅馆接待住宿，应当逐一查验旅客的身份证件，如实登记旅客的姓名、住址、身份证件种类和号码等身份信息以及入住、退房时间，并实时录入旅馆业治安管理信息系统，传报公安机关。</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接待外国人、港澳居民、台湾居民或华侨住宿，应当查验旅客的护照、签证或其他有效身份证件，按照境外人员入境的相关规定登记住宿信息并传报公安机关。</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第十五条</w:t>
            </w:r>
            <w:r w:rsidRPr="004826BB">
              <w:rPr>
                <w:rFonts w:ascii="仿宋_GB2312" w:eastAsia="仿宋_GB2312" w:hAnsi="宋体" w:cs="宋体" w:hint="eastAsia"/>
                <w:color w:val="333333"/>
                <w:kern w:val="0"/>
                <w:sz w:val="32"/>
                <w:szCs w:val="32"/>
              </w:rPr>
              <w:t xml:space="preserve">  未携带有效身份证件的旅客，应当到旅馆所在地</w:t>
            </w:r>
          </w:p>
          <w:p w:rsidR="004826BB" w:rsidRPr="004826BB" w:rsidRDefault="004826BB" w:rsidP="004826BB">
            <w:pPr>
              <w:widowControl/>
              <w:spacing w:before="100" w:beforeAutospacing="1" w:after="100" w:afterAutospacing="1" w:line="300" w:lineRule="atLeast"/>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公安派出所开具相关证明。</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第十六条</w:t>
            </w:r>
            <w:r w:rsidRPr="004826BB">
              <w:rPr>
                <w:rFonts w:ascii="仿宋_GB2312" w:eastAsia="仿宋_GB2312" w:hAnsi="宋体" w:cs="宋体" w:hint="eastAsia"/>
                <w:color w:val="333333"/>
                <w:kern w:val="0"/>
                <w:sz w:val="32"/>
                <w:szCs w:val="32"/>
              </w:rPr>
              <w:t xml:space="preserve">  旅馆应当按照有关规定设置必要的安全技术防范设施，并保障安全技术防范设施有效运行。</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第十七条</w:t>
            </w:r>
            <w:r w:rsidRPr="004826BB">
              <w:rPr>
                <w:rFonts w:ascii="仿宋_GB2312" w:eastAsia="仿宋_GB2312" w:hAnsi="宋体" w:cs="宋体" w:hint="eastAsia"/>
                <w:color w:val="333333"/>
                <w:kern w:val="0"/>
                <w:sz w:val="32"/>
                <w:szCs w:val="32"/>
              </w:rPr>
              <w:t xml:space="preserve">  旅馆应当建立值班巡查制度，客房区全天有人值班巡查，服务台、监控室设专人值守。值班人员应住宿人员要求开启房门，应当核对住宿人员身份。</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第十八条</w:t>
            </w:r>
            <w:r w:rsidRPr="004826BB">
              <w:rPr>
                <w:rFonts w:ascii="仿宋_GB2312" w:eastAsia="仿宋_GB2312" w:hAnsi="宋体" w:cs="宋体" w:hint="eastAsia"/>
                <w:color w:val="333333"/>
                <w:kern w:val="0"/>
                <w:sz w:val="32"/>
                <w:szCs w:val="32"/>
              </w:rPr>
              <w:t xml:space="preserve">  旅馆内不得储存易燃、易爆、剧毒和放射性、强腐</w:t>
            </w:r>
            <w:r w:rsidRPr="004826BB">
              <w:rPr>
                <w:rFonts w:ascii="仿宋_GB2312" w:eastAsia="仿宋_GB2312" w:hAnsi="宋体" w:cs="宋体" w:hint="eastAsia"/>
                <w:color w:val="333333"/>
                <w:kern w:val="0"/>
                <w:sz w:val="32"/>
                <w:szCs w:val="32"/>
              </w:rPr>
              <w:lastRenderedPageBreak/>
              <w:t>蚀性等危险物品。</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第十九条</w:t>
            </w:r>
            <w:r w:rsidRPr="004826BB">
              <w:rPr>
                <w:rFonts w:ascii="仿宋_GB2312" w:eastAsia="仿宋_GB2312" w:hAnsi="宋体" w:cs="宋体" w:hint="eastAsia"/>
                <w:color w:val="333333"/>
                <w:kern w:val="0"/>
                <w:sz w:val="32"/>
                <w:szCs w:val="32"/>
              </w:rPr>
              <w:t xml:space="preserve">  旅馆及其从业人员发现下列情况之一的，应当及时报告公安机关：</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（一）旅客使用过期、伪造、涂改的身份证件；</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（二）旅客携带危险物品、违禁物品；</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（三）旅客有违法犯罪嫌疑或者被公安机关通缉；</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（四）旅馆发生刑事、治安案件。</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发生前款第（二）、（四）项情形，旅馆安全保卫人员在确保自身安全的情况下，应当予以制止。</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第二十条</w:t>
            </w:r>
            <w:r w:rsidRPr="004826BB">
              <w:rPr>
                <w:rFonts w:ascii="仿宋_GB2312" w:eastAsia="仿宋_GB2312" w:hAnsi="宋体" w:cs="宋体" w:hint="eastAsia"/>
                <w:color w:val="333333"/>
                <w:kern w:val="0"/>
                <w:sz w:val="32"/>
                <w:szCs w:val="32"/>
              </w:rPr>
              <w:t xml:space="preserve">  旅馆及其从业人员不得实施下列行为：</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（一）强迫他人接受住宿或者其他服务；</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（二）利用旅馆从事违法犯罪活动；</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（三）为违法犯罪活动提供条件或为违法犯罪嫌疑人通风报信；</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（四）除国家</w:t>
            </w:r>
            <w:proofErr w:type="gramStart"/>
            <w:r w:rsidRPr="004826BB">
              <w:rPr>
                <w:rFonts w:ascii="仿宋_GB2312" w:eastAsia="仿宋_GB2312" w:hAnsi="宋体" w:cs="宋体" w:hint="eastAsia"/>
                <w:color w:val="333333"/>
                <w:kern w:val="0"/>
                <w:sz w:val="32"/>
                <w:szCs w:val="32"/>
              </w:rPr>
              <w:t>侦查机</w:t>
            </w:r>
            <w:proofErr w:type="gramEnd"/>
            <w:r w:rsidRPr="004826BB">
              <w:rPr>
                <w:rFonts w:ascii="仿宋_GB2312" w:eastAsia="仿宋_GB2312" w:hAnsi="宋体" w:cs="宋体" w:hint="eastAsia"/>
                <w:color w:val="333333"/>
                <w:kern w:val="0"/>
                <w:sz w:val="32"/>
                <w:szCs w:val="32"/>
              </w:rPr>
              <w:t>关执法需要提供的外，泄露旅客身份证件信息和技术防范监控资料。</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第二十一条</w:t>
            </w:r>
            <w:r w:rsidRPr="004826BB">
              <w:rPr>
                <w:rFonts w:ascii="仿宋_GB2312" w:eastAsia="仿宋_GB2312" w:hAnsi="宋体" w:cs="宋体" w:hint="eastAsia"/>
                <w:color w:val="333333"/>
                <w:kern w:val="0"/>
                <w:sz w:val="32"/>
                <w:szCs w:val="32"/>
              </w:rPr>
              <w:t xml:space="preserve">  禁止伪造、变造、买卖、出租、出借或者以其他形式非法转让《特种行业许可证》。</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lastRenderedPageBreak/>
              <w:t>第二十二条</w:t>
            </w:r>
            <w:r w:rsidRPr="004826BB">
              <w:rPr>
                <w:rFonts w:ascii="仿宋_GB2312" w:eastAsia="仿宋_GB2312" w:hAnsi="宋体" w:cs="宋体" w:hint="eastAsia"/>
                <w:color w:val="333333"/>
                <w:kern w:val="0"/>
                <w:sz w:val="32"/>
                <w:szCs w:val="32"/>
              </w:rPr>
              <w:t xml:space="preserve">  评定星级宾馆、星级农家乐和星级乡村酒店，县级以上公安机关应当出具旅馆治安意见书。</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第二十三条</w:t>
            </w:r>
            <w:r w:rsidRPr="004826BB">
              <w:rPr>
                <w:rFonts w:ascii="仿宋_GB2312" w:eastAsia="仿宋_GB2312" w:hAnsi="宋体" w:cs="宋体" w:hint="eastAsia"/>
                <w:color w:val="333333"/>
                <w:kern w:val="0"/>
                <w:sz w:val="32"/>
                <w:szCs w:val="32"/>
              </w:rPr>
              <w:t xml:space="preserve">  旅客应遵守下列规定：</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（一）如实提供本人身份证件，配合旅馆登记相关信息；</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（二）遵守旅馆规章制度；</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（三）不得将危险物品、违禁物品带入旅馆；</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（四）不得实施卖淫嫖娼、赌博、吸毒、传播淫秽物品等违法犯罪行为。</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 </w:t>
            </w:r>
          </w:p>
          <w:p w:rsidR="004826BB" w:rsidRPr="004826BB" w:rsidRDefault="004826BB" w:rsidP="004826BB">
            <w:pPr>
              <w:widowControl/>
              <w:spacing w:before="100" w:beforeAutospacing="1" w:after="100" w:afterAutospacing="1" w:line="300" w:lineRule="atLeast"/>
              <w:jc w:val="center"/>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第四章  监督检查</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第二十四条</w:t>
            </w:r>
            <w:r w:rsidRPr="004826BB">
              <w:rPr>
                <w:rFonts w:ascii="仿宋_GB2312" w:eastAsia="仿宋_GB2312" w:hAnsi="宋体" w:cs="宋体" w:hint="eastAsia"/>
                <w:color w:val="333333"/>
                <w:kern w:val="0"/>
                <w:sz w:val="32"/>
                <w:szCs w:val="32"/>
              </w:rPr>
              <w:t xml:space="preserve">  公安机关应当履行下列职责：</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（一）依法对旅馆治安安全进行监督检查，建立旅馆治安管理信息档案；</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（二）监督、指导旅馆建立健全治安管理防范和突发事件应急处置措施；</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（三）宣传有关法律法规，协助旅馆对前台登记人员、治安保卫人员等开展安全业务培训；</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（四）及时查处侵犯旅客人身和财产安全的违法犯罪行为。</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lastRenderedPageBreak/>
              <w:t>第二十五条</w:t>
            </w:r>
            <w:r w:rsidRPr="004826BB">
              <w:rPr>
                <w:rFonts w:ascii="仿宋_GB2312" w:eastAsia="仿宋_GB2312" w:hAnsi="宋体" w:cs="宋体" w:hint="eastAsia"/>
                <w:color w:val="333333"/>
                <w:kern w:val="0"/>
                <w:sz w:val="32"/>
                <w:szCs w:val="32"/>
              </w:rPr>
              <w:t xml:space="preserve">  公安机关应当依法对旅馆业经营场所进行治安监督检查。发现存在治安隐患的，应当及时下达整改通知书，责令限期整改。</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公安机关及其工作人员对工作中知悉的旅馆旅客信息和图像信息，应当严格保密。</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第二十六条</w:t>
            </w:r>
            <w:r w:rsidRPr="004826BB">
              <w:rPr>
                <w:rFonts w:ascii="仿宋_GB2312" w:eastAsia="仿宋_GB2312" w:hAnsi="宋体" w:cs="宋体" w:hint="eastAsia"/>
                <w:color w:val="333333"/>
                <w:kern w:val="0"/>
                <w:sz w:val="32"/>
                <w:szCs w:val="32"/>
              </w:rPr>
              <w:t xml:space="preserve">  公安机关在旅馆业治安管理工作中不得侵犯旅馆经营者和旅客的合法权益，不得违法向旅馆、旅客收取费用或增加其他义务。</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 </w:t>
            </w:r>
          </w:p>
          <w:p w:rsidR="004826BB" w:rsidRPr="004826BB" w:rsidRDefault="004826BB" w:rsidP="004826BB">
            <w:pPr>
              <w:widowControl/>
              <w:spacing w:before="100" w:beforeAutospacing="1" w:after="100" w:afterAutospacing="1" w:line="300" w:lineRule="atLeast"/>
              <w:jc w:val="center"/>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第五章  法律责任</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第二十七条</w:t>
            </w:r>
            <w:r w:rsidRPr="004826BB">
              <w:rPr>
                <w:rFonts w:ascii="仿宋_GB2312" w:eastAsia="仿宋_GB2312" w:hAnsi="宋体" w:cs="宋体" w:hint="eastAsia"/>
                <w:color w:val="333333"/>
                <w:kern w:val="0"/>
                <w:sz w:val="32"/>
                <w:szCs w:val="32"/>
              </w:rPr>
              <w:t xml:space="preserve">  未经许可，擅自经营旅馆的，以及违反本办法规定的其他行为，由公安机关按照《中华人民共和国治安管理处罚法》等法律法规处罚。</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第二十八条</w:t>
            </w:r>
            <w:r w:rsidRPr="004826BB">
              <w:rPr>
                <w:rFonts w:ascii="仿宋_GB2312" w:eastAsia="仿宋_GB2312" w:hAnsi="宋体" w:cs="宋体" w:hint="eastAsia"/>
                <w:color w:val="333333"/>
                <w:kern w:val="0"/>
                <w:sz w:val="32"/>
                <w:szCs w:val="32"/>
              </w:rPr>
              <w:t xml:space="preserve">  旅馆违反本办法规定，有下列行为之一的，公安机关责令整改，对经营单位处1000元以上 5000元以下罚款，对负直接责任的主管人员和其他直接责任人员处200元以上 500元以下罚款；情节严重的，责令停业整顿，直至吊销《特种行业许可证》；构成犯罪的，依法追究刑事责任：</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（一）未如实将旅客信息录入旅馆业治安管理信息系统传报公安机关；</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lastRenderedPageBreak/>
              <w:t>（二）未按照本办法规定办理《特种行业许可证》变更手续的；</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（三）未建立来访管理、财物保管、值班巡查等制度的。</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旅馆未配置安全技术防范设施的，按照《四川省公共安全技术防范管理条例》处罚。</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第二十九条</w:t>
            </w:r>
            <w:r w:rsidRPr="004826BB">
              <w:rPr>
                <w:rFonts w:ascii="仿宋_GB2312" w:eastAsia="仿宋_GB2312" w:hAnsi="宋体" w:cs="宋体" w:hint="eastAsia"/>
                <w:color w:val="333333"/>
                <w:kern w:val="0"/>
                <w:sz w:val="32"/>
                <w:szCs w:val="32"/>
              </w:rPr>
              <w:t xml:space="preserve">  公安机关及其工作人员泄露住宿人员信息，或者在工作中有滥用职权、玩忽职守、徇私舞弊行为的，视情况给予处分；构成犯罪的，依法追究刑事责任；造成损害的，依法承担相应责任。</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第三十条</w:t>
            </w:r>
            <w:r w:rsidRPr="004826BB">
              <w:rPr>
                <w:rFonts w:ascii="仿宋_GB2312" w:eastAsia="仿宋_GB2312" w:hAnsi="宋体" w:cs="宋体" w:hint="eastAsia"/>
                <w:color w:val="333333"/>
                <w:kern w:val="0"/>
                <w:sz w:val="32"/>
                <w:szCs w:val="32"/>
              </w:rPr>
              <w:t xml:space="preserve">  当事人对公安机关不按本办法规定颁发《特种行业许可证》，对公安机关</w:t>
            </w:r>
            <w:proofErr w:type="gramStart"/>
            <w:r w:rsidRPr="004826BB">
              <w:rPr>
                <w:rFonts w:ascii="仿宋_GB2312" w:eastAsia="仿宋_GB2312" w:hAnsi="宋体" w:cs="宋体" w:hint="eastAsia"/>
                <w:color w:val="333333"/>
                <w:kern w:val="0"/>
                <w:sz w:val="32"/>
                <w:szCs w:val="32"/>
              </w:rPr>
              <w:t>作出</w:t>
            </w:r>
            <w:proofErr w:type="gramEnd"/>
            <w:r w:rsidRPr="004826BB">
              <w:rPr>
                <w:rFonts w:ascii="仿宋_GB2312" w:eastAsia="仿宋_GB2312" w:hAnsi="宋体" w:cs="宋体" w:hint="eastAsia"/>
                <w:color w:val="333333"/>
                <w:kern w:val="0"/>
                <w:sz w:val="32"/>
                <w:szCs w:val="32"/>
              </w:rPr>
              <w:t>的行政处罚决定或采取的行政强制措施不服的，可依法申请行政复议或提起行政诉讼。</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仿宋_GB2312" w:eastAsia="仿宋_GB2312" w:hAnsi="宋体" w:cs="宋体" w:hint="eastAsia"/>
                <w:color w:val="333333"/>
                <w:kern w:val="0"/>
                <w:sz w:val="32"/>
                <w:szCs w:val="32"/>
              </w:rPr>
              <w:t> </w:t>
            </w:r>
          </w:p>
          <w:p w:rsidR="004826BB" w:rsidRPr="004826BB" w:rsidRDefault="004826BB" w:rsidP="004826BB">
            <w:pPr>
              <w:widowControl/>
              <w:spacing w:before="100" w:beforeAutospacing="1" w:after="100" w:afterAutospacing="1" w:line="300" w:lineRule="atLeast"/>
              <w:jc w:val="center"/>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第六章  附    则</w:t>
            </w:r>
          </w:p>
          <w:p w:rsidR="004826BB" w:rsidRPr="004826BB" w:rsidRDefault="004826BB" w:rsidP="004826BB">
            <w:pPr>
              <w:widowControl/>
              <w:spacing w:before="100" w:beforeAutospacing="1" w:after="100" w:afterAutospacing="1" w:line="300" w:lineRule="atLeast"/>
              <w:ind w:firstLineChars="200" w:firstLine="640"/>
              <w:jc w:val="left"/>
              <w:rPr>
                <w:rFonts w:ascii="宋体" w:eastAsia="宋体" w:hAnsi="宋体" w:cs="宋体"/>
                <w:color w:val="333333"/>
                <w:kern w:val="0"/>
                <w:sz w:val="24"/>
                <w:szCs w:val="24"/>
              </w:rPr>
            </w:pPr>
            <w:r w:rsidRPr="004826BB">
              <w:rPr>
                <w:rFonts w:ascii="黑体" w:eastAsia="黑体" w:hAnsi="黑体" w:cs="宋体" w:hint="eastAsia"/>
                <w:color w:val="333333"/>
                <w:kern w:val="0"/>
                <w:sz w:val="32"/>
                <w:szCs w:val="32"/>
              </w:rPr>
              <w:t>第三十一条</w:t>
            </w:r>
            <w:r w:rsidRPr="004826BB">
              <w:rPr>
                <w:rFonts w:ascii="仿宋_GB2312" w:eastAsia="仿宋_GB2312" w:hAnsi="宋体" w:cs="宋体" w:hint="eastAsia"/>
                <w:color w:val="333333"/>
                <w:kern w:val="0"/>
                <w:sz w:val="32"/>
                <w:szCs w:val="32"/>
              </w:rPr>
              <w:t xml:space="preserve">  本办法自 2013年 11月 1日起施行。1994年 7月18日四川省人民政府发布的《四川省旅馆业治安管理实施办法》同时废止。</w:t>
            </w:r>
          </w:p>
        </w:tc>
      </w:tr>
    </w:tbl>
    <w:p w:rsidR="00D95BF6" w:rsidRPr="004826BB" w:rsidRDefault="00D95BF6"/>
    <w:sectPr w:rsidR="00D95BF6" w:rsidRPr="004826BB" w:rsidSect="00A4164F">
      <w:pgSz w:w="11906" w:h="16838" w:code="9"/>
      <w:pgMar w:top="851" w:right="1134" w:bottom="851" w:left="1134" w:header="567" w:footer="567" w:gutter="0"/>
      <w:cols w:space="425"/>
      <w:vAlign w:val="center"/>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99"/>
    <w:rsid w:val="003B4B99"/>
    <w:rsid w:val="004826BB"/>
    <w:rsid w:val="005B6286"/>
    <w:rsid w:val="00A4164F"/>
    <w:rsid w:val="00D9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164F"/>
    <w:rPr>
      <w:sz w:val="18"/>
      <w:szCs w:val="18"/>
    </w:rPr>
  </w:style>
  <w:style w:type="character" w:customStyle="1" w:styleId="Char">
    <w:name w:val="批注框文本 Char"/>
    <w:basedOn w:val="a0"/>
    <w:link w:val="a3"/>
    <w:uiPriority w:val="99"/>
    <w:semiHidden/>
    <w:rsid w:val="00A416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164F"/>
    <w:rPr>
      <w:sz w:val="18"/>
      <w:szCs w:val="18"/>
    </w:rPr>
  </w:style>
  <w:style w:type="character" w:customStyle="1" w:styleId="Char">
    <w:name w:val="批注框文本 Char"/>
    <w:basedOn w:val="a0"/>
    <w:link w:val="a3"/>
    <w:uiPriority w:val="99"/>
    <w:semiHidden/>
    <w:rsid w:val="00A416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517</Words>
  <Characters>2948</Characters>
  <Application>Microsoft Office Word</Application>
  <DocSecurity>0</DocSecurity>
  <Lines>24</Lines>
  <Paragraphs>6</Paragraphs>
  <ScaleCrop>false</ScaleCrop>
  <Company>Microsoft</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2022-07-13T02:12:00Z</cp:lastPrinted>
  <dcterms:created xsi:type="dcterms:W3CDTF">2022-07-13T02:04:00Z</dcterms:created>
  <dcterms:modified xsi:type="dcterms:W3CDTF">2022-07-13T02:12:00Z</dcterms:modified>
</cp:coreProperties>
</file>